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FA" w:rsidRPr="001E47CC" w:rsidRDefault="00F52FFA" w:rsidP="00F52FFA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1E47C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>RECONCILIATION SERVICES – COVID LENT 2021</w:t>
      </w:r>
    </w:p>
    <w:p w:rsidR="00F52FFA" w:rsidRDefault="00754564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1569720</wp:posOffset>
            </wp:positionH>
            <wp:positionV relativeFrom="margin">
              <wp:posOffset>221615</wp:posOffset>
            </wp:positionV>
            <wp:extent cx="3322955" cy="1204595"/>
            <wp:effectExtent l="0" t="0" r="0" b="0"/>
            <wp:wrapSquare wrapText="bothSides"/>
            <wp:docPr id="6" name="Picture 6" descr="Image result for Reconciliatio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conciliation Servi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B844A7" w:rsidRPr="00160408" w:rsidRDefault="00B844A7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  <w:r w:rsidRPr="00160408"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  <w:t xml:space="preserve">Here is a template for creating a Penance/Reconciliation Service during </w:t>
      </w:r>
      <w:proofErr w:type="spellStart"/>
      <w:r w:rsidRPr="00160408"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  <w:t>Covid</w:t>
      </w:r>
      <w:proofErr w:type="spellEnd"/>
      <w:r w:rsidRPr="00160408"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  <w:t xml:space="preserve"> </w:t>
      </w:r>
      <w:proofErr w:type="gramStart"/>
      <w:r w:rsidRPr="00160408"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  <w:t>times which</w:t>
      </w:r>
      <w:proofErr w:type="gramEnd"/>
      <w:r w:rsidRPr="00160408"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  <w:t xml:space="preserve"> can also serve as a framework for other occasions. </w:t>
      </w:r>
    </w:p>
    <w:p w:rsidR="00B844A7" w:rsidRDefault="00B844A7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</w:p>
    <w:p w:rsidR="00FC145D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Gather a group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online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to </w:t>
      </w:r>
      <w:r w:rsidR="00F52FFA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agree a date and 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plan the service</w:t>
      </w:r>
    </w:p>
    <w:p w:rsidR="00FC145D" w:rsidRPr="00FC145D" w:rsidRDefault="00FC145D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Begin with a time of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quiet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so that all may settle and prepare inwardly</w:t>
      </w:r>
    </w:p>
    <w:p w:rsidR="00F76E88" w:rsidRPr="00FC145D" w:rsidRDefault="00FC145D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It is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essential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that the person who leads the service is present</w:t>
      </w:r>
      <w:r w:rsidR="00F76E88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</w:t>
      </w:r>
    </w:p>
    <w:p w:rsidR="00F76E88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Agree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one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piece of scripture from which the service will flow</w:t>
      </w:r>
    </w:p>
    <w:p w:rsidR="00F76E88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Locate vi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suals to </w:t>
      </w:r>
      <w:r w:rsidR="00FC145D"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complement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the verses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</w:t>
      </w:r>
      <w:r w:rsidR="00775583">
        <w:rPr>
          <w:rFonts w:cstheme="minorHAnsi"/>
          <w:sz w:val="28"/>
          <w:szCs w:val="28"/>
          <w:shd w:val="clear" w:color="auto" w:fill="FFFFFF"/>
          <w:lang w:eastAsia="en-IE"/>
        </w:rPr>
        <w:t xml:space="preserve">of scripture 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chosen</w:t>
      </w:r>
    </w:p>
    <w:p w:rsidR="00F76E88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Select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suitable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music that will </w:t>
      </w:r>
      <w:r w:rsidR="00F52FFA" w:rsidRPr="00FC145D">
        <w:rPr>
          <w:rFonts w:cstheme="minorHAnsi"/>
          <w:sz w:val="28"/>
          <w:szCs w:val="28"/>
          <w:shd w:val="clear" w:color="auto" w:fill="FFFFFF"/>
          <w:lang w:eastAsia="en-IE"/>
        </w:rPr>
        <w:t>help open up the participants</w:t>
      </w:r>
    </w:p>
    <w:p w:rsidR="00B844A7" w:rsidRPr="00FC145D" w:rsidRDefault="00B844A7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Research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reflections or psalm lines that make</w:t>
      </w:r>
      <w:r w:rsidR="00FC145D"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 xml:space="preserve"> connections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with the scripture </w:t>
      </w:r>
    </w:p>
    <w:p w:rsidR="00F52FFA" w:rsidRPr="00FC145D" w:rsidRDefault="00F52FFA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Build in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 xml:space="preserve"> silences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so that all can breathe – leave room for the Holy Spirit</w:t>
      </w:r>
    </w:p>
    <w:p w:rsidR="00F52FFA" w:rsidRPr="00FC145D" w:rsidRDefault="00F52FFA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Punctuate the service with opportunities for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active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participation</w:t>
      </w:r>
    </w:p>
    <w:p w:rsidR="00B844A7" w:rsidRPr="00FC145D" w:rsidRDefault="00B844A7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Finish with a blessing for all and propose </w:t>
      </w:r>
      <w:proofErr w:type="gramStart"/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a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challenge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that is achievable</w:t>
      </w:r>
      <w:proofErr w:type="gramEnd"/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.</w:t>
      </w:r>
    </w:p>
    <w:p w:rsidR="00F76E88" w:rsidRDefault="00F76E88" w:rsidP="00F76E88">
      <w:pP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2547C2" w:rsidRDefault="006068CF" w:rsidP="00754564">
      <w:pPr>
        <w:ind w:left="360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5015865</wp:posOffset>
            </wp:positionV>
            <wp:extent cx="1287780" cy="2008505"/>
            <wp:effectExtent l="0" t="0" r="7620" b="0"/>
            <wp:wrapSquare wrapText="bothSides"/>
            <wp:docPr id="7" name="Picture 7" descr="Image result for Reconciliatio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conciliation Servic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2" r="32974"/>
                    <a:stretch/>
                  </pic:blipFill>
                  <pic:spPr bwMode="auto">
                    <a:xfrm>
                      <a:off x="0" y="0"/>
                      <a:ext cx="128778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408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Some </w:t>
      </w:r>
      <w:r w:rsidR="002547C2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Practical </w:t>
      </w:r>
      <w:r w:rsidR="00160408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>Questions</w:t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</w:p>
    <w:p w:rsidR="001E47CC" w:rsidRP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 w:rsidRPr="001E47CC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How do you fix the time?</w:t>
      </w:r>
    </w:p>
    <w:p w:rsidR="00F76E88" w:rsidRDefault="002547C2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 w:rsidRPr="00293335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How do you advertise/promote</w:t>
      </w:r>
      <w:r w:rsidR="001E47CC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 the event</w:t>
      </w:r>
      <w:r w:rsidRPr="00293335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293335" w:rsidRDefault="00293335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What </w:t>
      </w:r>
      <w:r w:rsidR="00775583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will the people see when they log on?</w:t>
      </w:r>
    </w:p>
    <w:p w:rsidR="00775583" w:rsidRDefault="00775583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Will there be a service sheet/roadmap?</w:t>
      </w:r>
    </w:p>
    <w:p w:rsidR="00775583" w:rsidRDefault="00775583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How will the coordination of speakers etc. happen?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Is there an overall coordinator or team?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What about rehearsal?</w:t>
      </w:r>
    </w:p>
    <w:p w:rsidR="00775583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Will there be regular </w:t>
      </w:r>
      <w:r w:rsidR="00775583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contact between the planners?</w:t>
      </w:r>
    </w:p>
    <w:p w:rsidR="00775583" w:rsidRDefault="00775583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Is there a backup plan</w:t>
      </w:r>
      <w:r w:rsidR="001E47CC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 for emergencies</w:t>
      </w: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proofErr w:type="gramStart"/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Will it be recorded</w:t>
      </w:r>
      <w:proofErr w:type="gramEnd"/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Is there an evaluation plan?</w:t>
      </w:r>
    </w:p>
    <w:p w:rsidR="00754564" w:rsidRDefault="00754564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What about individual confessions in the Church</w:t>
      </w:r>
      <w:r w:rsidR="006068CF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 at another time</w:t>
      </w: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1E47CC" w:rsidRDefault="006068CF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 w:rsidRPr="001E47CC">
        <w:rPr>
          <w:rFonts w:asciiTheme="minorHAnsi" w:hAnsiTheme="minorHAnsi" w:cstheme="minorHAnsi"/>
          <w:b/>
          <w:noProof/>
          <w:sz w:val="28"/>
          <w:lang w:eastAsia="en-IE"/>
        </w:rPr>
        <w:drawing>
          <wp:anchor distT="0" distB="0" distL="114300" distR="114300" simplePos="0" relativeHeight="251665408" behindDoc="0" locked="0" layoutInCell="1" allowOverlap="1" wp14:anchorId="3B2F90DA" wp14:editId="2AD4C394">
            <wp:simplePos x="0" y="0"/>
            <wp:positionH relativeFrom="margin">
              <wp:posOffset>1856464</wp:posOffset>
            </wp:positionH>
            <wp:positionV relativeFrom="margin">
              <wp:posOffset>8195697</wp:posOffset>
            </wp:positionV>
            <wp:extent cx="2685415" cy="1820545"/>
            <wp:effectExtent l="0" t="0" r="63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_confession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7CC" w:rsidRPr="00293335" w:rsidRDefault="001E47CC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</w:p>
    <w:p w:rsidR="00F76E88" w:rsidRDefault="00F76E88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F76E88" w:rsidRDefault="00F76E88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F76E88" w:rsidRDefault="00F76E88" w:rsidP="006068CF">
      <w:pP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bookmarkStart w:id="0" w:name="_GoBack"/>
      <w:bookmarkEnd w:id="0"/>
    </w:p>
    <w:p w:rsidR="00F76E88" w:rsidRDefault="00F76E88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lastRenderedPageBreak/>
        <w:t>Service of Reconciliation - Examination of Conscience</w:t>
      </w:r>
      <w:r w:rsidR="0043137A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 – The Lord’s Prayer</w:t>
      </w:r>
    </w:p>
    <w:p w:rsidR="003310C2" w:rsidRPr="00A25686" w:rsidRDefault="003310C2" w:rsidP="003310C2">
      <w:pPr>
        <w:jc w:val="center"/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Our Father who art in heaven …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proofErr w:type="gram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We’re</w:t>
      </w:r>
      <w:proofErr w:type="gram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all in this together. The Lord’s Prayer is a communal prayer just as this is a communal celebration of the Sacrament of Reconciliation. Jesus invites us to meet him in the Sacrament of Reconciliation not only as individuals </w:t>
      </w:r>
      <w:proofErr w:type="gram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but</w:t>
      </w:r>
      <w:proofErr w:type="gram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as members of a community o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f believers who have much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in common.</w:t>
      </w:r>
    </w:p>
    <w:p w:rsidR="003310C2" w:rsidRPr="00A25686" w:rsidRDefault="003310C2" w:rsidP="003310C2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think of others when we pray or are we selfishly focused on ourselves?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recognise the responsibility we share for each other’s welfare?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Lord, have mercy – Lord, have mercy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Hallowed be Thy name …</w:t>
      </w: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‘holy’ by 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virtue of 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our Baptism and our mission is to preserve that grace throughout our lives.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live in a way that is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truly wholesome and good?</w:t>
      </w: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try 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to develop a sense of holiness and respect for life?</w:t>
      </w:r>
    </w:p>
    <w:p w:rsidR="0042683A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Lord, have mercy – Lord, have mercy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Thy Kingdom come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can create heaven on earth by living up to the example of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Jesus who is merciful, inclusive and just.</w:t>
      </w:r>
    </w:p>
    <w:p w:rsidR="003310C2" w:rsidRPr="00BB717F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10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proofErr w:type="gram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build up the kingdom of justice and truth or do we destroy it by our greed?</w:t>
      </w:r>
      <w:proofErr w:type="gramEnd"/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cre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ate an atmosphere of love around us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or are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 cold and detached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?</w:t>
      </w:r>
    </w:p>
    <w:p w:rsidR="003310C2" w:rsidRPr="00BB717F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16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Lord, have mercy – Lord, have mercy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Thy will be done on earth as it is in heaven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Jesus gives us the supreme example of obedience to the will of God by his prayer in the Garden of Gethsemane – ‘let thy will not mine be done’.</w:t>
      </w:r>
    </w:p>
    <w:p w:rsidR="003310C2" w:rsidRPr="00BB717F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18"/>
          <w:szCs w:val="28"/>
          <w:shd w:val="clear" w:color="auto" w:fill="FFFFFF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4804913</wp:posOffset>
            </wp:positionH>
            <wp:positionV relativeFrom="margin">
              <wp:posOffset>7818611</wp:posOffset>
            </wp:positionV>
            <wp:extent cx="2520040" cy="1664898"/>
            <wp:effectExtent l="0" t="0" r="0" b="0"/>
            <wp:wrapSquare wrapText="bothSides"/>
            <wp:docPr id="3" name="Picture 3" descr="Image result for high horse Its a long way to fall h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igh horse Its a long way to fall hone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b="8555"/>
                    <a:stretch/>
                  </pic:blipFill>
                  <pic:spPr bwMode="auto">
                    <a:xfrm>
                      <a:off x="0" y="0"/>
                      <a:ext cx="2520040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avoid the hard things in life and take the easy way out?</w:t>
      </w:r>
    </w:p>
    <w:p w:rsid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adopt the motto ‘my way or the highway’ because of pride and lack of humility?</w:t>
      </w:r>
    </w:p>
    <w:p w:rsidR="0042683A" w:rsidRDefault="0042683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42683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43137A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A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Thiarna</w:t>
      </w:r>
      <w:proofErr w:type="spellEnd"/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déan</w:t>
      </w:r>
      <w:proofErr w:type="spell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trócaire</w:t>
      </w:r>
      <w:proofErr w:type="spell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, A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Thiarna</w:t>
      </w:r>
      <w:proofErr w:type="spellEnd"/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déan</w:t>
      </w:r>
      <w:proofErr w:type="spell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trócaire</w:t>
      </w:r>
      <w:proofErr w:type="spellEnd"/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lastRenderedPageBreak/>
        <w:t>Give us this day our daily bread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This prayer encourages us to live in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the present praying for our curr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ent needs and nourishment. It also opens up the challenge of acknowledging the needs of the whole community for both spiritual nourishment and the vital sustenance in life.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waste time and energy in worrying about the future and ignoring the present?</w:t>
      </w: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look beyond our own hunger for nourishment to the plight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of victims of famine?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43137A" w:rsidRDefault="003310C2" w:rsidP="003310C2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A </w:t>
      </w:r>
      <w:proofErr w:type="spellStart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Thiarna</w:t>
      </w:r>
      <w:proofErr w:type="spellEnd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, </w:t>
      </w:r>
      <w:proofErr w:type="spellStart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déan</w:t>
      </w:r>
      <w:proofErr w:type="spellEnd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trócaire</w:t>
      </w:r>
      <w:proofErr w:type="spellEnd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, A </w:t>
      </w:r>
      <w:proofErr w:type="spellStart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Thiarna</w:t>
      </w:r>
      <w:proofErr w:type="spellEnd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, </w:t>
      </w:r>
      <w:proofErr w:type="spellStart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déan</w:t>
      </w:r>
      <w:proofErr w:type="spellEnd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trócaire</w:t>
      </w:r>
      <w:proofErr w:type="spellEnd"/>
    </w:p>
    <w:p w:rsidR="003310C2" w:rsidRPr="00A25686" w:rsidRDefault="003310C2" w:rsidP="003310C2">
      <w:pPr>
        <w:pStyle w:val="ListParagraph"/>
        <w:spacing w:after="0" w:line="240" w:lineRule="auto"/>
        <w:ind w:left="0" w:firstLine="513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And forgive us our trespasses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need to know our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own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weaknesses and failing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before we can ask for forgiveness. This calls for a great deal of honesty, courage and humility.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always blame others for our own mistakes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and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ignore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the truth?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take time to listen when others are trying to point out our faults?</w:t>
      </w:r>
    </w:p>
    <w:p w:rsidR="003310C2" w:rsidRPr="00A25686" w:rsidRDefault="00420DE7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31B57510" wp14:editId="1958AD2C">
            <wp:simplePos x="0" y="0"/>
            <wp:positionH relativeFrom="margin">
              <wp:posOffset>4468495</wp:posOffset>
            </wp:positionH>
            <wp:positionV relativeFrom="margin">
              <wp:posOffset>4109085</wp:posOffset>
            </wp:positionV>
            <wp:extent cx="2280285" cy="1707515"/>
            <wp:effectExtent l="0" t="0" r="5715" b="6985"/>
            <wp:wrapSquare wrapText="bothSides"/>
            <wp:docPr id="4" name="Picture 4" descr="Image result for Skeletons out of clo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eletons out of close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7"/>
                    <a:stretch/>
                  </pic:blipFill>
                  <pic:spPr bwMode="auto">
                    <a:xfrm>
                      <a:off x="0" y="0"/>
                      <a:ext cx="228028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132C3C" w:rsidRDefault="003310C2" w:rsidP="00132C3C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A </w:t>
      </w:r>
      <w:proofErr w:type="spellStart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Thiarna</w:t>
      </w:r>
      <w:proofErr w:type="spellEnd"/>
      <w:r w:rsidR="00863535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déan</w:t>
      </w:r>
      <w:proofErr w:type="spellEnd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trócaire</w:t>
      </w:r>
      <w:proofErr w:type="spellEnd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, A </w:t>
      </w:r>
      <w:proofErr w:type="spellStart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Thiarna</w:t>
      </w:r>
      <w:proofErr w:type="spellEnd"/>
      <w:r w:rsidR="00863535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déan</w:t>
      </w:r>
      <w:proofErr w:type="spellEnd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</w:t>
      </w:r>
      <w:proofErr w:type="spellStart"/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trócaire</w:t>
      </w:r>
      <w:proofErr w:type="spellEnd"/>
    </w:p>
    <w:p w:rsidR="003310C2" w:rsidRPr="00132C3C" w:rsidRDefault="003310C2" w:rsidP="003310C2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As we forgive those who trespass against us</w:t>
      </w:r>
      <w:r w:rsidR="00420DE7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 xml:space="preserve"> 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These two phrases of the prayer go hand in hand. We don’t understand God’s forgiveness if we cannot forgive </w:t>
      </w:r>
      <w:proofErr w:type="gram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ourselves and others</w:t>
      </w:r>
      <w:proofErr w:type="gram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in turn?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hold on to past hurts making our own lives and those of others a living hell?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meet others half way or make it di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fficult to mend fences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proofErr w:type="spellEnd"/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Kyrie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proofErr w:type="spellEnd"/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</w:t>
      </w:r>
    </w:p>
    <w:p w:rsidR="003310C2" w:rsidRPr="003310C2" w:rsidRDefault="003310C2" w:rsidP="003310C2">
      <w:pP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And lead us not into temptation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 all know the reality of the slippery slope of temptation – we think that we can be strong and full of resistance – the spirit is willing but the flesh is weak.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avoid sit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uations, people and places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that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will lead us to fall into bad habits?</w:t>
      </w:r>
    </w:p>
    <w:p w:rsidR="0042683A" w:rsidRDefault="003310C2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think through pride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that we can manage our addictions on our own?</w:t>
      </w:r>
    </w:p>
    <w:p w:rsidR="0042683A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0DE7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359C1776" wp14:editId="403CD4DF">
            <wp:simplePos x="0" y="0"/>
            <wp:positionH relativeFrom="margin">
              <wp:posOffset>3596700</wp:posOffset>
            </wp:positionH>
            <wp:positionV relativeFrom="margin">
              <wp:posOffset>8456823</wp:posOffset>
            </wp:positionV>
            <wp:extent cx="2961640" cy="2055495"/>
            <wp:effectExtent l="0" t="0" r="0" b="1905"/>
            <wp:wrapSquare wrapText="bothSides"/>
            <wp:docPr id="2" name="Picture 2" descr="Image result for Get off your high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t off your high hor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" t="3226" r="2512" b="2510"/>
                    <a:stretch/>
                  </pic:blipFill>
                  <pic:spPr bwMode="auto">
                    <a:xfrm>
                      <a:off x="0" y="0"/>
                      <a:ext cx="296164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83A" w:rsidRP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</w:t>
      </w:r>
      <w:r w:rsidR="0042683A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="0042683A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42683A" w:rsidRDefault="003310C2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proofErr w:type="spellEnd"/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Kyrie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proofErr w:type="spellEnd"/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 eleison</w:t>
      </w: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lastRenderedPageBreak/>
        <w:t>But deliver us from evil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</w:t>
      </w:r>
      <w:proofErr w:type="gram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are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invited</w:t>
      </w:r>
      <w:proofErr w:type="gramEnd"/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to place our trust in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God who will protect us from harm. However, we have to coo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perate with God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to keep us from harm.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dismiss the presence of evil in our arrogance? 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lack trust in God placing </w:t>
      </w:r>
      <w:proofErr w:type="gram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ourselves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and our opinions</w:t>
      </w:r>
      <w:proofErr w:type="gramEnd"/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above all else?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proofErr w:type="spellEnd"/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Kyrie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</w:t>
      </w:r>
      <w:proofErr w:type="spellStart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proofErr w:type="spellEnd"/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Act of Sorrow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Pr="00A25686"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IE"/>
        </w:rPr>
        <w:t xml:space="preserve">All </w:t>
      </w:r>
      <w:proofErr w:type="gramStart"/>
      <w:r w:rsidRPr="00A25686"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IE"/>
        </w:rPr>
        <w:t>say :</w:t>
      </w:r>
      <w:proofErr w:type="gramEnd"/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  <w:t>O my God, I thank you for loving me.</w:t>
      </w:r>
    </w:p>
    <w:p w:rsidR="003310C2" w:rsidRPr="00A25686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 am sorry for all my sins,</w:t>
      </w:r>
    </w:p>
    <w:p w:rsidR="003310C2" w:rsidRPr="00A25686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="003310C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For not lo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ving others and for not loving you.</w:t>
      </w:r>
    </w:p>
    <w:p w:rsidR="003310C2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Help me to live like Jesus and try not to sin again.</w:t>
      </w:r>
    </w:p>
    <w:p w:rsid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Music</w:t>
      </w: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proofErr w:type="spellStart"/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Abwoon</w:t>
      </w:r>
      <w:proofErr w:type="spellEnd"/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 (Our Father) by Lisa Gerrard and Patrick Cassidy</w:t>
      </w:r>
    </w:p>
    <w:p w:rsidR="00BC2E9F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</w:p>
    <w:p w:rsidR="003310C2" w:rsidRDefault="003310C2" w:rsidP="00BC2E9F">
      <w:pPr>
        <w:pStyle w:val="ListParagraph"/>
        <w:spacing w:after="0" w:line="240" w:lineRule="auto"/>
        <w:ind w:left="1440" w:firstLine="72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proofErr w:type="spellStart"/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Athair</w:t>
      </w:r>
      <w:proofErr w:type="spellEnd"/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 </w:t>
      </w:r>
      <w:proofErr w:type="spellStart"/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ar</w:t>
      </w:r>
      <w:proofErr w:type="spellEnd"/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 </w:t>
      </w:r>
      <w:proofErr w:type="spellStart"/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Neamh</w:t>
      </w:r>
      <w:proofErr w:type="spellEnd"/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 by Enya</w:t>
      </w:r>
    </w:p>
    <w:p w:rsidR="00E055D8" w:rsidRDefault="00E055D8" w:rsidP="00E055D8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E055D8" w:rsidRDefault="00E055D8" w:rsidP="00E055D8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42683A" w:rsidRDefault="0042683A" w:rsidP="00E055D8">
      <w:pPr>
        <w:pStyle w:val="ListParagraph"/>
        <w:spacing w:after="0" w:line="240" w:lineRule="auto"/>
        <w:ind w:left="0"/>
        <w:jc w:val="center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E055D8" w:rsidRPr="00E055D8" w:rsidRDefault="003310C2" w:rsidP="00E055D8">
      <w:pPr>
        <w:pStyle w:val="ListParagraph"/>
        <w:spacing w:after="0" w:line="240" w:lineRule="auto"/>
        <w:ind w:left="0"/>
        <w:jc w:val="center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723900" y="5715000"/>
            <wp:positionH relativeFrom="margin">
              <wp:align>center</wp:align>
            </wp:positionH>
            <wp:positionV relativeFrom="margin">
              <wp:align>bottom</wp:align>
            </wp:positionV>
            <wp:extent cx="4953000" cy="4162425"/>
            <wp:effectExtent l="0" t="0" r="0" b="9525"/>
            <wp:wrapSquare wrapText="bothSides"/>
            <wp:docPr id="1" name="Picture 1" descr="OUR FATHER IN ANCIENT ARAMAIC | THE ALEXANDER BACKMAN SHOW® - Ho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FATHER IN ANCIENT ARAMAIC | THE ALEXANDER BACKMAN SHOW® - Hom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5D8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Our Father in Aramaic</w:t>
      </w:r>
    </w:p>
    <w:sectPr w:rsidR="00E055D8" w:rsidRPr="00E055D8" w:rsidSect="0043137A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532"/>
    <w:multiLevelType w:val="hybridMultilevel"/>
    <w:tmpl w:val="344EEE1A"/>
    <w:lvl w:ilvl="0" w:tplc="51E89192">
      <w:start w:val="1"/>
      <w:numFmt w:val="decimal"/>
      <w:lvlText w:val="%1."/>
      <w:lvlJc w:val="left"/>
      <w:pPr>
        <w:ind w:left="927" w:hanging="360"/>
      </w:p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DF0F1E"/>
    <w:multiLevelType w:val="hybridMultilevel"/>
    <w:tmpl w:val="43907D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C2"/>
    <w:rsid w:val="00132C3C"/>
    <w:rsid w:val="00160408"/>
    <w:rsid w:val="001E47CC"/>
    <w:rsid w:val="002547C2"/>
    <w:rsid w:val="00293335"/>
    <w:rsid w:val="003310C2"/>
    <w:rsid w:val="0033119D"/>
    <w:rsid w:val="00420DE7"/>
    <w:rsid w:val="0042683A"/>
    <w:rsid w:val="0043137A"/>
    <w:rsid w:val="006068CF"/>
    <w:rsid w:val="00754564"/>
    <w:rsid w:val="00775583"/>
    <w:rsid w:val="00863535"/>
    <w:rsid w:val="009362BC"/>
    <w:rsid w:val="00966E95"/>
    <w:rsid w:val="00B844A7"/>
    <w:rsid w:val="00BC2E9F"/>
    <w:rsid w:val="00E055D8"/>
    <w:rsid w:val="00F52FFA"/>
    <w:rsid w:val="00F76E88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3946"/>
  <w15:chartTrackingRefBased/>
  <w15:docId w15:val="{0A1E3B99-2B4A-4C2B-8A93-A19540A3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Pat O'Donoghue</cp:lastModifiedBy>
  <cp:revision>7</cp:revision>
  <dcterms:created xsi:type="dcterms:W3CDTF">2021-02-05T11:22:00Z</dcterms:created>
  <dcterms:modified xsi:type="dcterms:W3CDTF">2021-02-08T14:35:00Z</dcterms:modified>
</cp:coreProperties>
</file>