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D7E" w:rsidRDefault="00D71C64">
      <w:r w:rsidRPr="00D71C64">
        <w:rPr>
          <w:noProof/>
          <w:lang w:val="en-GB" w:eastAsia="en-GB"/>
        </w:rPr>
        <w:drawing>
          <wp:inline distT="0" distB="0" distL="0" distR="0">
            <wp:extent cx="9422208" cy="6943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945" cy="69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5D7E" w:rsidSect="00D71C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C64"/>
    <w:rsid w:val="003009AC"/>
    <w:rsid w:val="007A6720"/>
    <w:rsid w:val="00B12BED"/>
    <w:rsid w:val="00D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7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 Holmes</dc:creator>
  <cp:keywords/>
  <dc:description/>
  <cp:lastModifiedBy>Primary Diocesan Advisors</cp:lastModifiedBy>
  <cp:revision>3</cp:revision>
  <cp:lastPrinted>2015-11-12T16:57:00Z</cp:lastPrinted>
  <dcterms:created xsi:type="dcterms:W3CDTF">2015-11-11T15:07:00Z</dcterms:created>
  <dcterms:modified xsi:type="dcterms:W3CDTF">2015-11-12T17:04:00Z</dcterms:modified>
</cp:coreProperties>
</file>