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50B4C" w14:textId="77777777" w:rsidR="00002552" w:rsidRDefault="00002552" w:rsidP="00002552">
      <w:pPr>
        <w:jc w:val="center"/>
        <w:rPr>
          <w:sz w:val="28"/>
          <w:szCs w:val="28"/>
        </w:rPr>
      </w:pPr>
      <w:r w:rsidRPr="00AC346E">
        <w:rPr>
          <w:noProof/>
          <w:sz w:val="28"/>
          <w:szCs w:val="28"/>
          <w:lang w:eastAsia="en-IE"/>
        </w:rPr>
        <w:drawing>
          <wp:inline distT="0" distB="0" distL="0" distR="0" wp14:anchorId="423F272B" wp14:editId="0BCE7E2E">
            <wp:extent cx="4762500" cy="952500"/>
            <wp:effectExtent l="0" t="0" r="0" b="0"/>
            <wp:docPr id="1" name="Picture 1" descr="G:\Victim Support\CSPS New Website\New CS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ictim Support\CSPS New Website\New CSP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8DF5" w14:textId="16688902" w:rsidR="006C55CF" w:rsidRDefault="00F27EA8" w:rsidP="0044563C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Procedure for Appointing a Relevant Person under the Children First Act</w:t>
      </w:r>
      <w:r w:rsidR="00CE353D">
        <w:rPr>
          <w:rFonts w:asciiTheme="minorHAnsi" w:hAnsiTheme="minorHAnsi" w:cstheme="minorHAnsi"/>
          <w:sz w:val="28"/>
          <w:szCs w:val="28"/>
        </w:rPr>
        <w:t>, 2015</w:t>
      </w:r>
    </w:p>
    <w:p w14:paraId="5A08E1EC" w14:textId="77777777" w:rsidR="00CE353D" w:rsidRDefault="00CE353D" w:rsidP="00CE353D">
      <w:pPr>
        <w:jc w:val="center"/>
        <w:rPr>
          <w:sz w:val="28"/>
          <w:szCs w:val="28"/>
        </w:rPr>
      </w:pPr>
    </w:p>
    <w:p w14:paraId="6597F480" w14:textId="7E8293AC" w:rsidR="00CE353D" w:rsidRPr="00CE353D" w:rsidRDefault="0074393B" w:rsidP="00CE353D">
      <w:pPr>
        <w:jc w:val="center"/>
        <w:rPr>
          <w:sz w:val="28"/>
          <w:szCs w:val="28"/>
        </w:rPr>
      </w:pPr>
      <w:r>
        <w:rPr>
          <w:sz w:val="28"/>
          <w:szCs w:val="28"/>
        </w:rPr>
        <w:t>July</w:t>
      </w:r>
      <w:r w:rsidR="00CE353D">
        <w:rPr>
          <w:sz w:val="28"/>
          <w:szCs w:val="28"/>
        </w:rPr>
        <w:t xml:space="preserve"> 2023</w:t>
      </w:r>
    </w:p>
    <w:p w14:paraId="47759FD3" w14:textId="6C231CAB" w:rsidR="00A27E08" w:rsidRDefault="00A27E08">
      <w:pPr>
        <w:rPr>
          <w:rStyle w:val="Strong"/>
          <w:sz w:val="24"/>
          <w:szCs w:val="24"/>
        </w:rPr>
      </w:pPr>
      <w:r w:rsidRPr="00D25FE5">
        <w:rPr>
          <w:rStyle w:val="Strong"/>
          <w:sz w:val="24"/>
          <w:szCs w:val="24"/>
        </w:rPr>
        <w:t>Introduction</w:t>
      </w:r>
    </w:p>
    <w:p w14:paraId="1A0FB3AD" w14:textId="11668BCD" w:rsidR="00F27EA8" w:rsidRPr="00F27EA8" w:rsidRDefault="00F27EA8">
      <w:pPr>
        <w:rPr>
          <w:rStyle w:val="Strong"/>
          <w:b w:val="0"/>
          <w:sz w:val="24"/>
          <w:szCs w:val="24"/>
        </w:rPr>
      </w:pPr>
      <w:r w:rsidRPr="00F27EA8">
        <w:rPr>
          <w:rStyle w:val="Strong"/>
          <w:b w:val="0"/>
          <w:sz w:val="24"/>
          <w:szCs w:val="24"/>
        </w:rPr>
        <w:t>The Director of the Child Safeguarding and Protection Service (CSPS)</w:t>
      </w:r>
      <w:r w:rsidR="00D24155">
        <w:rPr>
          <w:rStyle w:val="Strong"/>
          <w:b w:val="0"/>
          <w:sz w:val="24"/>
          <w:szCs w:val="24"/>
        </w:rPr>
        <w:t>, Andrew Fagan,</w:t>
      </w:r>
      <w:r w:rsidR="0074393B">
        <w:rPr>
          <w:rStyle w:val="Strong"/>
          <w:b w:val="0"/>
          <w:sz w:val="24"/>
          <w:szCs w:val="24"/>
        </w:rPr>
        <w:t xml:space="preserve"> and the Safeguarding and Support Officer, Deirdre Donnelly, are</w:t>
      </w:r>
      <w:r w:rsidRPr="00F27EA8">
        <w:rPr>
          <w:rStyle w:val="Strong"/>
          <w:b w:val="0"/>
          <w:sz w:val="24"/>
          <w:szCs w:val="24"/>
        </w:rPr>
        <w:t xml:space="preserve"> the ‘relevant person</w:t>
      </w:r>
      <w:r w:rsidR="0074393B">
        <w:rPr>
          <w:rStyle w:val="Strong"/>
          <w:b w:val="0"/>
          <w:sz w:val="24"/>
          <w:szCs w:val="24"/>
        </w:rPr>
        <w:t>s</w:t>
      </w:r>
      <w:r w:rsidRPr="00F27EA8">
        <w:rPr>
          <w:rStyle w:val="Strong"/>
          <w:b w:val="0"/>
          <w:sz w:val="24"/>
          <w:szCs w:val="24"/>
        </w:rPr>
        <w:t>’ for the Archdiocese of Dublin for the purposes of the Children First Act, 2015 (the Act).</w:t>
      </w:r>
    </w:p>
    <w:p w14:paraId="79183168" w14:textId="7D8373EE" w:rsidR="00020633" w:rsidRPr="00F27EA8" w:rsidRDefault="00F27EA8" w:rsidP="009F6D41">
      <w:pPr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The Diocese</w:t>
      </w:r>
      <w:r w:rsidR="009F6D41" w:rsidRPr="009F6D41">
        <w:rPr>
          <w:rStyle w:val="Strong"/>
          <w:b w:val="0"/>
          <w:sz w:val="24"/>
          <w:szCs w:val="24"/>
        </w:rPr>
        <w:t xml:space="preserve"> </w:t>
      </w:r>
      <w:r w:rsidR="009F6D41">
        <w:rPr>
          <w:rStyle w:val="Strong"/>
          <w:b w:val="0"/>
          <w:sz w:val="24"/>
          <w:szCs w:val="24"/>
        </w:rPr>
        <w:t xml:space="preserve">is required to </w:t>
      </w:r>
      <w:r>
        <w:rPr>
          <w:rStyle w:val="Strong"/>
          <w:b w:val="0"/>
          <w:sz w:val="24"/>
          <w:szCs w:val="24"/>
        </w:rPr>
        <w:t>appo</w:t>
      </w:r>
      <w:r w:rsidR="00D24155">
        <w:rPr>
          <w:rStyle w:val="Strong"/>
          <w:b w:val="0"/>
          <w:sz w:val="24"/>
          <w:szCs w:val="24"/>
        </w:rPr>
        <w:t>int a relevant person under the</w:t>
      </w:r>
      <w:r>
        <w:rPr>
          <w:rStyle w:val="Strong"/>
          <w:b w:val="0"/>
          <w:sz w:val="24"/>
          <w:szCs w:val="24"/>
        </w:rPr>
        <w:t xml:space="preserve"> A</w:t>
      </w:r>
      <w:r w:rsidR="00CE353D">
        <w:rPr>
          <w:rStyle w:val="Strong"/>
          <w:b w:val="0"/>
          <w:sz w:val="24"/>
          <w:szCs w:val="24"/>
        </w:rPr>
        <w:t>ct</w:t>
      </w:r>
      <w:r>
        <w:rPr>
          <w:rStyle w:val="Strong"/>
          <w:b w:val="0"/>
          <w:sz w:val="24"/>
          <w:szCs w:val="24"/>
        </w:rPr>
        <w:t>. The role of the relevant person is to be the first point of contact in relation to the Diocese’s Child Safeguarding Statement.</w:t>
      </w:r>
      <w:r w:rsidR="001C1FD3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>This procedure has been prepared by</w:t>
      </w:r>
      <w:r w:rsidR="00D24155">
        <w:rPr>
          <w:rStyle w:val="Strong"/>
          <w:b w:val="0"/>
          <w:sz w:val="24"/>
          <w:szCs w:val="24"/>
        </w:rPr>
        <w:t xml:space="preserve"> </w:t>
      </w:r>
      <w:r w:rsidR="009F6D41">
        <w:rPr>
          <w:rStyle w:val="Strong"/>
          <w:b w:val="0"/>
          <w:sz w:val="24"/>
          <w:szCs w:val="24"/>
        </w:rPr>
        <w:t>CSPS</w:t>
      </w:r>
      <w:r>
        <w:rPr>
          <w:rStyle w:val="Strong"/>
          <w:b w:val="0"/>
          <w:sz w:val="24"/>
          <w:szCs w:val="24"/>
        </w:rPr>
        <w:t xml:space="preserve"> and approved by the Archb</w:t>
      </w:r>
      <w:r w:rsidR="00CE353D">
        <w:rPr>
          <w:rStyle w:val="Strong"/>
          <w:b w:val="0"/>
          <w:sz w:val="24"/>
          <w:szCs w:val="24"/>
        </w:rPr>
        <w:t>ishop of Dublin, Dermot Farrell</w:t>
      </w:r>
      <w:r w:rsidR="009F6D41">
        <w:rPr>
          <w:rStyle w:val="Strong"/>
          <w:b w:val="0"/>
          <w:sz w:val="24"/>
          <w:szCs w:val="24"/>
        </w:rPr>
        <w:t xml:space="preserve">. </w:t>
      </w:r>
      <w:r w:rsidR="00DF49A4">
        <w:rPr>
          <w:rStyle w:val="Strong"/>
          <w:b w:val="0"/>
          <w:sz w:val="24"/>
          <w:szCs w:val="24"/>
        </w:rPr>
        <w:t xml:space="preserve">It is available on request to members of the public in hard copy and can be accessed on </w:t>
      </w:r>
      <w:hyperlink r:id="rId9" w:history="1">
        <w:r w:rsidR="00DF49A4" w:rsidRPr="00102717">
          <w:rPr>
            <w:rStyle w:val="Hyperlink"/>
            <w:sz w:val="24"/>
            <w:szCs w:val="24"/>
          </w:rPr>
          <w:t>www.csps.dublindiocese.ie</w:t>
        </w:r>
      </w:hyperlink>
      <w:r w:rsidR="00DF49A4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>.</w:t>
      </w:r>
      <w:r w:rsidR="00020633">
        <w:rPr>
          <w:sz w:val="24"/>
          <w:szCs w:val="24"/>
        </w:rPr>
        <w:t xml:space="preserve"> </w:t>
      </w:r>
    </w:p>
    <w:p w14:paraId="6BC704C0" w14:textId="2210A2B3" w:rsidR="009F6D41" w:rsidRPr="009F6D41" w:rsidRDefault="009F6D41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The diocesan Child Safeguarding Statement</w:t>
      </w:r>
    </w:p>
    <w:p w14:paraId="00BFF47F" w14:textId="07B61400" w:rsidR="009F6D41" w:rsidRDefault="00A27E08">
      <w:pPr>
        <w:rPr>
          <w:sz w:val="24"/>
          <w:szCs w:val="24"/>
        </w:rPr>
      </w:pPr>
      <w:r w:rsidRPr="00D25FE5">
        <w:rPr>
          <w:sz w:val="24"/>
          <w:szCs w:val="24"/>
        </w:rPr>
        <w:t>The Archdiocese of Dublin is a relevant service under</w:t>
      </w:r>
      <w:r w:rsidR="001C1FD3">
        <w:rPr>
          <w:sz w:val="24"/>
          <w:szCs w:val="24"/>
        </w:rPr>
        <w:t xml:space="preserve"> the Act</w:t>
      </w:r>
      <w:r w:rsidR="00E57C25">
        <w:rPr>
          <w:sz w:val="24"/>
          <w:szCs w:val="24"/>
        </w:rPr>
        <w:t xml:space="preserve">. </w:t>
      </w:r>
      <w:r w:rsidRPr="00D25FE5">
        <w:rPr>
          <w:sz w:val="24"/>
          <w:szCs w:val="24"/>
        </w:rPr>
        <w:t>Section 11 (3)</w:t>
      </w:r>
      <w:r w:rsidR="00E57C25">
        <w:rPr>
          <w:sz w:val="24"/>
          <w:szCs w:val="24"/>
        </w:rPr>
        <w:t xml:space="preserve"> </w:t>
      </w:r>
      <w:r w:rsidRPr="00D25FE5">
        <w:rPr>
          <w:sz w:val="24"/>
          <w:szCs w:val="24"/>
        </w:rPr>
        <w:t xml:space="preserve">requires </w:t>
      </w:r>
      <w:r w:rsidR="00DF49A4">
        <w:rPr>
          <w:sz w:val="24"/>
          <w:szCs w:val="24"/>
        </w:rPr>
        <w:t>that the D</w:t>
      </w:r>
      <w:r w:rsidR="00E175F0">
        <w:rPr>
          <w:sz w:val="24"/>
          <w:szCs w:val="24"/>
        </w:rPr>
        <w:t xml:space="preserve">iocese: </w:t>
      </w:r>
      <w:r w:rsidR="00E175F0" w:rsidRPr="00E175F0">
        <w:rPr>
          <w:sz w:val="24"/>
          <w:szCs w:val="24"/>
        </w:rPr>
        <w:t>“</w:t>
      </w:r>
      <w:r w:rsidR="00E175F0">
        <w:rPr>
          <w:rFonts w:cstheme="minorHAnsi"/>
          <w:sz w:val="24"/>
          <w:szCs w:val="24"/>
        </w:rPr>
        <w:t>prepare…</w:t>
      </w:r>
      <w:r w:rsidR="00E175F0" w:rsidRPr="00E175F0">
        <w:rPr>
          <w:rFonts w:cstheme="minorHAnsi"/>
          <w:sz w:val="24"/>
          <w:szCs w:val="24"/>
        </w:rPr>
        <w:t xml:space="preserve"> a written statement (in this Act referred to as a</w:t>
      </w:r>
      <w:r w:rsidR="00E175F0" w:rsidRPr="00E175F0">
        <w:rPr>
          <w:rFonts w:cstheme="minorHAnsi"/>
          <w:color w:val="666666"/>
          <w:sz w:val="24"/>
          <w:szCs w:val="24"/>
        </w:rPr>
        <w:t xml:space="preserve"> “</w:t>
      </w:r>
      <w:r w:rsidR="00E175F0" w:rsidRPr="00E175F0">
        <w:rPr>
          <w:rFonts w:cstheme="minorHAnsi"/>
          <w:sz w:val="24"/>
          <w:szCs w:val="24"/>
        </w:rPr>
        <w:t>child safeguarding statement”) specifying the service being provided and the principles and procedures to be observed to ensure as far as practicable, that a child, while availing of the service, is safe from harm”</w:t>
      </w:r>
      <w:r w:rsidR="00D24155">
        <w:rPr>
          <w:rFonts w:cstheme="minorHAnsi"/>
          <w:sz w:val="24"/>
          <w:szCs w:val="24"/>
        </w:rPr>
        <w:t xml:space="preserve">. </w:t>
      </w:r>
      <w:r w:rsidR="003C2866">
        <w:rPr>
          <w:sz w:val="24"/>
          <w:szCs w:val="24"/>
        </w:rPr>
        <w:t xml:space="preserve"> </w:t>
      </w:r>
    </w:p>
    <w:p w14:paraId="22FF000A" w14:textId="6DA0EE07" w:rsidR="003C2866" w:rsidRDefault="00020633">
      <w:pPr>
        <w:rPr>
          <w:sz w:val="24"/>
          <w:szCs w:val="24"/>
        </w:rPr>
      </w:pPr>
      <w:r>
        <w:rPr>
          <w:sz w:val="24"/>
          <w:szCs w:val="24"/>
        </w:rPr>
        <w:t xml:space="preserve">The diocesan Child Safeguarding Statement is published on </w:t>
      </w:r>
      <w:hyperlink r:id="rId10" w:history="1">
        <w:r w:rsidRPr="00102717">
          <w:rPr>
            <w:rStyle w:val="Hyperlink"/>
            <w:sz w:val="24"/>
            <w:szCs w:val="24"/>
          </w:rPr>
          <w:t>www.csps.dublindiocese.ie</w:t>
        </w:r>
      </w:hyperlink>
      <w:r>
        <w:rPr>
          <w:sz w:val="24"/>
          <w:szCs w:val="24"/>
        </w:rPr>
        <w:t xml:space="preserve"> . </w:t>
      </w:r>
      <w:r w:rsidR="00D25FE5" w:rsidRPr="00D25FE5">
        <w:rPr>
          <w:sz w:val="24"/>
          <w:szCs w:val="24"/>
        </w:rPr>
        <w:t>All those who wo</w:t>
      </w:r>
      <w:r w:rsidR="00DF49A4">
        <w:rPr>
          <w:sz w:val="24"/>
          <w:szCs w:val="24"/>
        </w:rPr>
        <w:t>rk for or on behalf of the Diocese, its parishes and offices</w:t>
      </w:r>
      <w:r w:rsidR="00745698">
        <w:rPr>
          <w:sz w:val="24"/>
          <w:szCs w:val="24"/>
        </w:rPr>
        <w:t>, whether mandated p</w:t>
      </w:r>
      <w:r w:rsidR="00D25FE5" w:rsidRPr="00D25FE5">
        <w:rPr>
          <w:sz w:val="24"/>
          <w:szCs w:val="24"/>
        </w:rPr>
        <w:t xml:space="preserve">ersons or not, are required to familiarise themselves with the </w:t>
      </w:r>
      <w:r w:rsidR="00A27E08" w:rsidRPr="00D25FE5">
        <w:rPr>
          <w:sz w:val="24"/>
          <w:szCs w:val="24"/>
        </w:rPr>
        <w:t xml:space="preserve">Child Safeguarding Statement and </w:t>
      </w:r>
      <w:r w:rsidR="00D25FE5" w:rsidRPr="00D25FE5">
        <w:rPr>
          <w:sz w:val="24"/>
          <w:szCs w:val="24"/>
        </w:rPr>
        <w:t>with the other safeguarding policies and proced</w:t>
      </w:r>
      <w:r w:rsidR="00DF49A4">
        <w:rPr>
          <w:sz w:val="24"/>
          <w:szCs w:val="24"/>
        </w:rPr>
        <w:t>ures listed in the Statement</w:t>
      </w:r>
      <w:r w:rsidR="003C2866">
        <w:rPr>
          <w:sz w:val="24"/>
          <w:szCs w:val="24"/>
        </w:rPr>
        <w:t>.</w:t>
      </w:r>
      <w:r w:rsidR="00DF49A4">
        <w:rPr>
          <w:sz w:val="24"/>
          <w:szCs w:val="24"/>
        </w:rPr>
        <w:t xml:space="preserve">  They are also required to adhere to these policies.</w:t>
      </w:r>
    </w:p>
    <w:p w14:paraId="51D86FB6" w14:textId="3E12C94A" w:rsidR="00D24155" w:rsidRDefault="00D24155">
      <w:pPr>
        <w:rPr>
          <w:b/>
          <w:sz w:val="24"/>
          <w:szCs w:val="24"/>
        </w:rPr>
      </w:pPr>
      <w:r w:rsidRPr="00D24155">
        <w:rPr>
          <w:b/>
          <w:sz w:val="24"/>
          <w:szCs w:val="24"/>
        </w:rPr>
        <w:t>Appointment of relevant person</w:t>
      </w:r>
      <w:r w:rsidR="00AA3B79">
        <w:rPr>
          <w:b/>
          <w:sz w:val="24"/>
          <w:szCs w:val="24"/>
        </w:rPr>
        <w:t>s</w:t>
      </w:r>
    </w:p>
    <w:p w14:paraId="4AC6C919" w14:textId="00BC3D43" w:rsidR="00D24155" w:rsidRDefault="00D24155">
      <w:pPr>
        <w:rPr>
          <w:sz w:val="24"/>
          <w:szCs w:val="24"/>
        </w:rPr>
      </w:pPr>
      <w:r>
        <w:rPr>
          <w:sz w:val="24"/>
          <w:szCs w:val="24"/>
        </w:rPr>
        <w:t>The Archbishop of Dublin appoints the relevant person</w:t>
      </w:r>
      <w:r w:rsidR="00AA3B79">
        <w:rPr>
          <w:sz w:val="24"/>
          <w:szCs w:val="24"/>
        </w:rPr>
        <w:t>(s).</w:t>
      </w:r>
      <w:r>
        <w:rPr>
          <w:sz w:val="24"/>
          <w:szCs w:val="24"/>
        </w:rPr>
        <w:t xml:space="preserve">  The Archbishop has determined that the Director of CSPS</w:t>
      </w:r>
      <w:r w:rsidR="00AA3B79">
        <w:rPr>
          <w:sz w:val="24"/>
          <w:szCs w:val="24"/>
        </w:rPr>
        <w:t xml:space="preserve">, Andrew Fagan, and the Safeguarding and Support Officer, Deirdre Donnelly, </w:t>
      </w:r>
      <w:r>
        <w:rPr>
          <w:sz w:val="24"/>
          <w:szCs w:val="24"/>
        </w:rPr>
        <w:t>should have the responsibility for being the first point of contact in relation to the Diocese’s Child Safeguarding Statement.</w:t>
      </w:r>
    </w:p>
    <w:p w14:paraId="253D71DA" w14:textId="40AC794D" w:rsidR="00D24155" w:rsidRDefault="00D24155">
      <w:pPr>
        <w:rPr>
          <w:b/>
          <w:sz w:val="24"/>
          <w:szCs w:val="24"/>
        </w:rPr>
      </w:pPr>
      <w:r w:rsidRPr="00D24155">
        <w:rPr>
          <w:b/>
          <w:sz w:val="24"/>
          <w:szCs w:val="24"/>
        </w:rPr>
        <w:t>Review</w:t>
      </w:r>
    </w:p>
    <w:p w14:paraId="33B66626" w14:textId="13BCAD44" w:rsidR="00D24155" w:rsidRPr="00D24155" w:rsidRDefault="00D24155">
      <w:pPr>
        <w:rPr>
          <w:sz w:val="24"/>
          <w:szCs w:val="24"/>
        </w:rPr>
      </w:pPr>
      <w:r>
        <w:rPr>
          <w:sz w:val="24"/>
          <w:szCs w:val="24"/>
        </w:rPr>
        <w:t xml:space="preserve">This procedure will </w:t>
      </w:r>
      <w:r w:rsidR="0074393B">
        <w:rPr>
          <w:sz w:val="24"/>
          <w:szCs w:val="24"/>
        </w:rPr>
        <w:t>be reviewed in July</w:t>
      </w:r>
      <w:bookmarkStart w:id="0" w:name="_GoBack"/>
      <w:bookmarkEnd w:id="0"/>
      <w:r w:rsidR="00CE353D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14:paraId="7319A141" w14:textId="21D000DD" w:rsidR="006C55CF" w:rsidRPr="006C55CF" w:rsidRDefault="006C55CF" w:rsidP="006C55CF"/>
    <w:sectPr w:rsidR="006C55CF" w:rsidRPr="006C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74FC" w14:textId="77777777" w:rsidR="003D5E67" w:rsidRDefault="003D5E67" w:rsidP="003D5E67">
      <w:pPr>
        <w:spacing w:after="0" w:line="240" w:lineRule="auto"/>
      </w:pPr>
      <w:r>
        <w:separator/>
      </w:r>
    </w:p>
  </w:endnote>
  <w:endnote w:type="continuationSeparator" w:id="0">
    <w:p w14:paraId="5B794756" w14:textId="77777777" w:rsidR="003D5E67" w:rsidRDefault="003D5E67" w:rsidP="003D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C31FA" w14:textId="77777777" w:rsidR="003D5E67" w:rsidRDefault="003D5E67" w:rsidP="003D5E67">
      <w:pPr>
        <w:spacing w:after="0" w:line="240" w:lineRule="auto"/>
      </w:pPr>
      <w:r>
        <w:separator/>
      </w:r>
    </w:p>
  </w:footnote>
  <w:footnote w:type="continuationSeparator" w:id="0">
    <w:p w14:paraId="3C9818BF" w14:textId="77777777" w:rsidR="003D5E67" w:rsidRDefault="003D5E67" w:rsidP="003D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682"/>
    <w:multiLevelType w:val="hybridMultilevel"/>
    <w:tmpl w:val="1C043AC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71E6B"/>
    <w:multiLevelType w:val="hybridMultilevel"/>
    <w:tmpl w:val="55283AE0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FDC09D7"/>
    <w:multiLevelType w:val="multilevel"/>
    <w:tmpl w:val="39F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0E"/>
    <w:rsid w:val="00002552"/>
    <w:rsid w:val="00020633"/>
    <w:rsid w:val="00073899"/>
    <w:rsid w:val="00090173"/>
    <w:rsid w:val="0019700E"/>
    <w:rsid w:val="001C1FD3"/>
    <w:rsid w:val="00201884"/>
    <w:rsid w:val="002B5A48"/>
    <w:rsid w:val="002C5FE9"/>
    <w:rsid w:val="003C2866"/>
    <w:rsid w:val="003D5E67"/>
    <w:rsid w:val="003E39B9"/>
    <w:rsid w:val="0044563C"/>
    <w:rsid w:val="004E7796"/>
    <w:rsid w:val="0056583A"/>
    <w:rsid w:val="005C52E3"/>
    <w:rsid w:val="005D20C0"/>
    <w:rsid w:val="00656DD1"/>
    <w:rsid w:val="006C4389"/>
    <w:rsid w:val="006C55CF"/>
    <w:rsid w:val="0074393B"/>
    <w:rsid w:val="00745698"/>
    <w:rsid w:val="00762AC3"/>
    <w:rsid w:val="00767965"/>
    <w:rsid w:val="007A6D5E"/>
    <w:rsid w:val="009F6D41"/>
    <w:rsid w:val="00A27E08"/>
    <w:rsid w:val="00AA3B79"/>
    <w:rsid w:val="00B63094"/>
    <w:rsid w:val="00BA0277"/>
    <w:rsid w:val="00BC1549"/>
    <w:rsid w:val="00CE353D"/>
    <w:rsid w:val="00D062FE"/>
    <w:rsid w:val="00D24155"/>
    <w:rsid w:val="00D25FE5"/>
    <w:rsid w:val="00DF49A4"/>
    <w:rsid w:val="00E175F0"/>
    <w:rsid w:val="00E5506C"/>
    <w:rsid w:val="00E57C25"/>
    <w:rsid w:val="00F27EA8"/>
    <w:rsid w:val="00F50E04"/>
    <w:rsid w:val="00F62827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0902BA"/>
  <w15:chartTrackingRefBased/>
  <w15:docId w15:val="{EC0823C3-DD77-43C6-A6B8-EB845722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CF"/>
  </w:style>
  <w:style w:type="paragraph" w:styleId="Heading1">
    <w:name w:val="heading 1"/>
    <w:basedOn w:val="Normal"/>
    <w:next w:val="Normal"/>
    <w:link w:val="Heading1Char"/>
    <w:uiPriority w:val="9"/>
    <w:qFormat/>
    <w:rsid w:val="006C5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67"/>
  </w:style>
  <w:style w:type="paragraph" w:styleId="Footer">
    <w:name w:val="footer"/>
    <w:basedOn w:val="Normal"/>
    <w:link w:val="FooterChar"/>
    <w:uiPriority w:val="99"/>
    <w:unhideWhenUsed/>
    <w:rsid w:val="003D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67"/>
  </w:style>
  <w:style w:type="character" w:customStyle="1" w:styleId="Heading1Char">
    <w:name w:val="Heading 1 Char"/>
    <w:basedOn w:val="DefaultParagraphFont"/>
    <w:link w:val="Heading1"/>
    <w:uiPriority w:val="9"/>
    <w:rsid w:val="006C55C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5C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C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C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C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55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C55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5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55C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C55C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C55CF"/>
    <w:rPr>
      <w:i/>
      <w:iCs/>
      <w:color w:val="auto"/>
    </w:rPr>
  </w:style>
  <w:style w:type="paragraph" w:styleId="NoSpacing">
    <w:name w:val="No Spacing"/>
    <w:uiPriority w:val="1"/>
    <w:qFormat/>
    <w:rsid w:val="006C55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55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5C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C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C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C55C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55C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C55C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C55C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6C55C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55CF"/>
    <w:pPr>
      <w:outlineLvl w:val="9"/>
    </w:pPr>
  </w:style>
  <w:style w:type="paragraph" w:styleId="ListParagraph">
    <w:name w:val="List Paragraph"/>
    <w:basedOn w:val="Normal"/>
    <w:uiPriority w:val="34"/>
    <w:qFormat/>
    <w:rsid w:val="00F50E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0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ps.dublindiocese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ps.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49DA-AFE8-4085-8FA2-8991C70D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Byrne</dc:creator>
  <cp:keywords/>
  <dc:description/>
  <cp:lastModifiedBy>Andrew Fagan</cp:lastModifiedBy>
  <cp:revision>5</cp:revision>
  <dcterms:created xsi:type="dcterms:W3CDTF">2023-05-21T14:58:00Z</dcterms:created>
  <dcterms:modified xsi:type="dcterms:W3CDTF">2023-07-11T08:48:00Z</dcterms:modified>
</cp:coreProperties>
</file>