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63" w:rsidRPr="00163F63" w:rsidRDefault="00163F63" w:rsidP="00720E63">
      <w:pPr>
        <w:pStyle w:val="Body"/>
        <w:ind w:left="2835" w:hanging="28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3F63">
        <w:rPr>
          <w:rFonts w:asciiTheme="minorHAnsi" w:hAnsiTheme="minorHAnsi" w:cstheme="minorHAnsi"/>
          <w:b/>
          <w:bCs/>
          <w:sz w:val="28"/>
          <w:szCs w:val="28"/>
        </w:rPr>
        <w:t xml:space="preserve">Reflection for Sunday 15 October </w:t>
      </w:r>
    </w:p>
    <w:p w:rsidR="00720E63" w:rsidRDefault="00720E63" w:rsidP="00720E63">
      <w:pPr>
        <w:pStyle w:val="Body"/>
        <w:ind w:left="2835" w:hanging="2835"/>
        <w:jc w:val="center"/>
        <w:rPr>
          <w:rFonts w:asciiTheme="minorHAnsi" w:hAnsiTheme="minorHAnsi" w:cstheme="minorHAnsi"/>
          <w:b/>
          <w:bCs/>
        </w:rPr>
      </w:pPr>
      <w:r w:rsidRPr="00720E63">
        <w:rPr>
          <w:rFonts w:asciiTheme="minorHAnsi" w:hAnsiTheme="minorHAnsi" w:cstheme="minorHAnsi"/>
          <w:b/>
          <w:bCs/>
        </w:rPr>
        <w:t>28</w:t>
      </w:r>
      <w:r w:rsidRPr="00720E63">
        <w:rPr>
          <w:rFonts w:asciiTheme="minorHAnsi" w:hAnsiTheme="minorHAnsi" w:cstheme="minorHAnsi"/>
          <w:b/>
          <w:bCs/>
          <w:vertAlign w:val="superscript"/>
        </w:rPr>
        <w:t>th</w:t>
      </w:r>
      <w:r w:rsidRPr="00720E63">
        <w:rPr>
          <w:rFonts w:asciiTheme="minorHAnsi" w:hAnsiTheme="minorHAnsi" w:cstheme="minorHAnsi"/>
          <w:b/>
          <w:bCs/>
        </w:rPr>
        <w:t xml:space="preserve"> Sunday in Ordinary Time</w:t>
      </w:r>
    </w:p>
    <w:p w:rsidR="006F436E" w:rsidRPr="00720E63" w:rsidRDefault="006F436E" w:rsidP="00720E63">
      <w:pPr>
        <w:pStyle w:val="Body"/>
        <w:ind w:left="2835" w:hanging="2835"/>
        <w:jc w:val="center"/>
        <w:rPr>
          <w:rFonts w:asciiTheme="minorHAnsi" w:hAnsiTheme="minorHAnsi" w:cstheme="minorHAnsi"/>
          <w:b/>
          <w:bCs/>
        </w:rPr>
      </w:pPr>
    </w:p>
    <w:p w:rsidR="00720E63" w:rsidRPr="006F436E" w:rsidRDefault="00163F63" w:rsidP="00720E63">
      <w:pPr>
        <w:pStyle w:val="Body"/>
        <w:ind w:left="2835" w:hanging="2835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6F436E">
        <w:rPr>
          <w:rFonts w:asciiTheme="minorHAnsi" w:hAnsiTheme="minorHAnsi" w:cstheme="minorHAnsi"/>
          <w:bCs/>
          <w:i/>
          <w:sz w:val="22"/>
          <w:szCs w:val="22"/>
        </w:rPr>
        <w:t xml:space="preserve">Isaiah 25:6-10    </w:t>
      </w:r>
      <w:r w:rsidR="006F436E">
        <w:rPr>
          <w:rFonts w:asciiTheme="minorHAnsi" w:hAnsiTheme="minorHAnsi" w:cstheme="minorHAnsi"/>
          <w:bCs/>
          <w:i/>
          <w:sz w:val="22"/>
          <w:szCs w:val="22"/>
        </w:rPr>
        <w:t xml:space="preserve">   </w:t>
      </w:r>
      <w:r w:rsidRPr="006F436E">
        <w:rPr>
          <w:rFonts w:asciiTheme="minorHAnsi" w:hAnsiTheme="minorHAnsi" w:cstheme="minorHAnsi"/>
          <w:bCs/>
          <w:i/>
          <w:sz w:val="22"/>
          <w:szCs w:val="22"/>
        </w:rPr>
        <w:t xml:space="preserve">  Philippians 4:</w:t>
      </w:r>
      <w:r w:rsidR="006F436E" w:rsidRPr="006F436E">
        <w:rPr>
          <w:rFonts w:asciiTheme="minorHAnsi" w:hAnsiTheme="minorHAnsi" w:cstheme="minorHAnsi"/>
          <w:bCs/>
          <w:i/>
          <w:sz w:val="22"/>
          <w:szCs w:val="22"/>
        </w:rPr>
        <w:t xml:space="preserve">12-14, 19-20  </w:t>
      </w:r>
      <w:r w:rsidR="006F436E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="006F436E" w:rsidRPr="006F436E">
        <w:rPr>
          <w:rFonts w:asciiTheme="minorHAnsi" w:hAnsiTheme="minorHAnsi" w:cstheme="minorHAnsi"/>
          <w:bCs/>
          <w:i/>
          <w:sz w:val="22"/>
          <w:szCs w:val="22"/>
        </w:rPr>
        <w:t xml:space="preserve">  Matthew 22: 1-14</w:t>
      </w:r>
    </w:p>
    <w:p w:rsidR="00720E63" w:rsidRDefault="00720E63" w:rsidP="00720E63">
      <w:pPr>
        <w:pStyle w:val="Body"/>
        <w:ind w:left="2835" w:hanging="2835"/>
        <w:rPr>
          <w:rFonts w:asciiTheme="minorHAnsi" w:hAnsiTheme="minorHAnsi" w:cstheme="minorHAnsi"/>
          <w:b/>
          <w:bCs/>
        </w:rPr>
      </w:pPr>
    </w:p>
    <w:p w:rsidR="00AE2AB6" w:rsidRPr="00720E63" w:rsidRDefault="00AE2AB6" w:rsidP="00720E63">
      <w:pPr>
        <w:pStyle w:val="Body"/>
        <w:ind w:left="2835" w:hanging="2835"/>
        <w:rPr>
          <w:rFonts w:asciiTheme="minorHAnsi" w:hAnsiTheme="minorHAnsi" w:cstheme="minorHAnsi"/>
          <w:b/>
          <w:bCs/>
        </w:rPr>
      </w:pPr>
    </w:p>
    <w:p w:rsidR="00720E63" w:rsidRDefault="00720E63" w:rsidP="00720E63">
      <w:pPr>
        <w:pStyle w:val="Body"/>
        <w:jc w:val="both"/>
        <w:rPr>
          <w:rFonts w:asciiTheme="minorHAnsi" w:hAnsiTheme="minorHAnsi" w:cstheme="minorHAnsi"/>
          <w:bCs/>
        </w:rPr>
      </w:pPr>
      <w:r w:rsidRPr="00720E63">
        <w:rPr>
          <w:rFonts w:asciiTheme="minorHAnsi" w:hAnsiTheme="minorHAnsi" w:cstheme="minorHAnsi"/>
          <w:bCs/>
        </w:rPr>
        <w:t xml:space="preserve">Today’s readings </w:t>
      </w:r>
      <w:r>
        <w:rPr>
          <w:rFonts w:asciiTheme="minorHAnsi" w:hAnsiTheme="minorHAnsi" w:cstheme="minorHAnsi"/>
          <w:bCs/>
        </w:rPr>
        <w:t xml:space="preserve">offer us more insight </w:t>
      </w:r>
      <w:r w:rsidR="00AE2AB6">
        <w:rPr>
          <w:rFonts w:asciiTheme="minorHAnsi" w:hAnsiTheme="minorHAnsi" w:cstheme="minorHAnsi"/>
          <w:bCs/>
        </w:rPr>
        <w:t xml:space="preserve">and wisdom </w:t>
      </w:r>
      <w:r w:rsidR="00AE2AB6">
        <w:rPr>
          <w:rFonts w:asciiTheme="minorHAnsi" w:hAnsiTheme="minorHAnsi" w:cstheme="minorHAnsi"/>
          <w:bCs/>
        </w:rPr>
        <w:tab/>
        <w:t xml:space="preserve">of </w:t>
      </w:r>
      <w:r>
        <w:rPr>
          <w:rFonts w:asciiTheme="minorHAnsi" w:hAnsiTheme="minorHAnsi" w:cstheme="minorHAnsi"/>
          <w:bCs/>
        </w:rPr>
        <w:t>the call to synodality, which is currently being discerned at the Universal Synod in Rome.</w:t>
      </w:r>
    </w:p>
    <w:p w:rsidR="00720E63" w:rsidRDefault="00720E63" w:rsidP="00720E63">
      <w:pPr>
        <w:pStyle w:val="Body"/>
        <w:jc w:val="both"/>
        <w:rPr>
          <w:rFonts w:asciiTheme="minorHAnsi" w:hAnsiTheme="minorHAnsi" w:cstheme="minorHAnsi"/>
          <w:bCs/>
        </w:rPr>
      </w:pPr>
    </w:p>
    <w:p w:rsidR="00720E63" w:rsidRDefault="00720E63" w:rsidP="00720E63">
      <w:pPr>
        <w:pStyle w:val="Bod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In writing to the early church in Philippi, Paul reminds them, not only of his own situation, but of his call to ‘servant leadership’</w:t>
      </w:r>
      <w:r w:rsidR="006F436E">
        <w:rPr>
          <w:rFonts w:asciiTheme="minorHAnsi" w:hAnsiTheme="minorHAnsi" w:cstheme="minorHAnsi"/>
          <w:bCs/>
        </w:rPr>
        <w:t xml:space="preserve">. </w:t>
      </w:r>
      <w:r w:rsidR="006F436E">
        <w:rPr>
          <w:rFonts w:asciiTheme="minorHAnsi" w:hAnsiTheme="minorHAnsi" w:cstheme="minorHAnsi"/>
        </w:rPr>
        <w:t>Th</w:t>
      </w:r>
      <w:r w:rsidRPr="00720E63">
        <w:rPr>
          <w:rFonts w:asciiTheme="minorHAnsi" w:hAnsiTheme="minorHAnsi" w:cstheme="minorHAnsi"/>
        </w:rPr>
        <w:t>is service is modelled on that of Jesus himself, who came not to be served but to serve. I</w:t>
      </w:r>
      <w:r>
        <w:rPr>
          <w:rFonts w:asciiTheme="minorHAnsi" w:hAnsiTheme="minorHAnsi" w:cstheme="minorHAnsi"/>
        </w:rPr>
        <w:t>n this way, Paul not only talks</w:t>
      </w:r>
      <w:r w:rsidRPr="00720E63">
        <w:rPr>
          <w:rFonts w:asciiTheme="minorHAnsi" w:hAnsiTheme="minorHAnsi" w:cstheme="minorHAnsi"/>
        </w:rPr>
        <w:t xml:space="preserve"> about the grace </w:t>
      </w:r>
      <w:r>
        <w:rPr>
          <w:rFonts w:asciiTheme="minorHAnsi" w:hAnsiTheme="minorHAnsi" w:cstheme="minorHAnsi"/>
        </w:rPr>
        <w:t>of God in Christ but illustrates</w:t>
      </w:r>
      <w:r w:rsidRPr="00720E63">
        <w:rPr>
          <w:rFonts w:asciiTheme="minorHAnsi" w:hAnsiTheme="minorHAnsi" w:cstheme="minorHAnsi"/>
        </w:rPr>
        <w:t xml:space="preserve"> the grace by his freely given</w:t>
      </w:r>
      <w:r>
        <w:rPr>
          <w:rFonts w:asciiTheme="minorHAnsi" w:hAnsiTheme="minorHAnsi" w:cstheme="minorHAnsi"/>
        </w:rPr>
        <w:t>,</w:t>
      </w:r>
      <w:r w:rsidRPr="00720E63">
        <w:rPr>
          <w:rFonts w:asciiTheme="minorHAnsi" w:hAnsiTheme="minorHAnsi" w:cstheme="minorHAnsi"/>
        </w:rPr>
        <w:t xml:space="preserve"> loving service.</w:t>
      </w:r>
      <w:r w:rsidR="00C2727E">
        <w:rPr>
          <w:rFonts w:asciiTheme="minorHAnsi" w:hAnsiTheme="minorHAnsi" w:cstheme="minorHAnsi"/>
        </w:rPr>
        <w:t xml:space="preserve">  This grace allows him to take courage and strength that, with God, anything is possible and achievable.  </w:t>
      </w:r>
    </w:p>
    <w:p w:rsidR="00C2727E" w:rsidRDefault="00C2727E" w:rsidP="00720E63">
      <w:pPr>
        <w:pStyle w:val="Body"/>
        <w:jc w:val="both"/>
        <w:rPr>
          <w:rFonts w:asciiTheme="minorHAnsi" w:hAnsiTheme="minorHAnsi" w:cstheme="minorHAnsi"/>
        </w:rPr>
      </w:pPr>
    </w:p>
    <w:p w:rsidR="00EC16F5" w:rsidRDefault="00C2727E" w:rsidP="00EC16F5">
      <w:pPr>
        <w:pStyle w:val="Body"/>
        <w:jc w:val="both"/>
        <w:rPr>
          <w:rFonts w:asciiTheme="minorHAnsi" w:hAnsiTheme="minorHAnsi" w:cstheme="minorHAnsi"/>
        </w:rPr>
      </w:pPr>
      <w:r w:rsidRPr="00720E63">
        <w:rPr>
          <w:rFonts w:asciiTheme="minorHAnsi" w:hAnsiTheme="minorHAnsi" w:cstheme="minorHAnsi"/>
        </w:rPr>
        <w:t xml:space="preserve">All around we see </w:t>
      </w:r>
      <w:r w:rsidR="00AE2AB6">
        <w:rPr>
          <w:rFonts w:asciiTheme="minorHAnsi" w:hAnsiTheme="minorHAnsi" w:cstheme="minorHAnsi"/>
        </w:rPr>
        <w:t xml:space="preserve">this </w:t>
      </w:r>
      <w:r w:rsidRPr="00720E63">
        <w:rPr>
          <w:rFonts w:asciiTheme="minorHAnsi" w:hAnsiTheme="minorHAnsi" w:cstheme="minorHAnsi"/>
        </w:rPr>
        <w:t xml:space="preserve">extraordinary grace and generosity: from Paul to the Philippians, from the Philippians to Paul and, to all, </w:t>
      </w:r>
      <w:r>
        <w:rPr>
          <w:rFonts w:asciiTheme="minorHAnsi" w:hAnsiTheme="minorHAnsi" w:cstheme="minorHAnsi"/>
        </w:rPr>
        <w:t xml:space="preserve">from </w:t>
      </w:r>
      <w:r w:rsidRPr="00720E63">
        <w:rPr>
          <w:rFonts w:asciiTheme="minorHAnsi" w:hAnsiTheme="minorHAnsi" w:cstheme="minorHAnsi"/>
        </w:rPr>
        <w:t xml:space="preserve">God, the most lavish giver of all. </w:t>
      </w:r>
      <w:r>
        <w:rPr>
          <w:rFonts w:asciiTheme="minorHAnsi" w:hAnsiTheme="minorHAnsi" w:cstheme="minorHAnsi"/>
        </w:rPr>
        <w:t xml:space="preserve"> </w:t>
      </w:r>
      <w:r w:rsidR="00EC16F5">
        <w:rPr>
          <w:rFonts w:asciiTheme="minorHAnsi" w:hAnsiTheme="minorHAnsi" w:cstheme="minorHAnsi"/>
        </w:rPr>
        <w:t>W</w:t>
      </w:r>
      <w:r w:rsidR="006F436E">
        <w:rPr>
          <w:rFonts w:asciiTheme="minorHAnsi" w:hAnsiTheme="minorHAnsi" w:cstheme="minorHAnsi"/>
        </w:rPr>
        <w:t>e see the Holy S</w:t>
      </w:r>
      <w:r w:rsidR="00EC16F5" w:rsidRPr="00720E63">
        <w:rPr>
          <w:rFonts w:asciiTheme="minorHAnsi" w:hAnsiTheme="minorHAnsi" w:cstheme="minorHAnsi"/>
        </w:rPr>
        <w:t xml:space="preserve">pirit </w:t>
      </w:r>
      <w:r w:rsidR="006F436E">
        <w:rPr>
          <w:rFonts w:asciiTheme="minorHAnsi" w:hAnsiTheme="minorHAnsi" w:cstheme="minorHAnsi"/>
        </w:rPr>
        <w:t xml:space="preserve">here </w:t>
      </w:r>
      <w:r w:rsidR="00EC16F5" w:rsidRPr="00720E63">
        <w:rPr>
          <w:rFonts w:asciiTheme="minorHAnsi" w:hAnsiTheme="minorHAnsi" w:cstheme="minorHAnsi"/>
        </w:rPr>
        <w:t>animating all the relationships</w:t>
      </w:r>
      <w:r w:rsidR="006F436E">
        <w:rPr>
          <w:rFonts w:asciiTheme="minorHAnsi" w:hAnsiTheme="minorHAnsi" w:cstheme="minorHAnsi"/>
        </w:rPr>
        <w:t>.</w:t>
      </w:r>
      <w:r w:rsidR="00EC16F5" w:rsidRPr="00720E63">
        <w:rPr>
          <w:rFonts w:asciiTheme="minorHAnsi" w:hAnsiTheme="minorHAnsi" w:cstheme="minorHAnsi"/>
        </w:rPr>
        <w:t xml:space="preserve"> </w:t>
      </w:r>
      <w:r w:rsidR="00EC16F5">
        <w:rPr>
          <w:rFonts w:asciiTheme="minorHAnsi" w:hAnsiTheme="minorHAnsi" w:cstheme="minorHAnsi"/>
        </w:rPr>
        <w:t>The working document which is guiding the current Synod gathering in Rome, describes ‘</w:t>
      </w:r>
      <w:r w:rsidR="00EC16F5">
        <w:rPr>
          <w:rFonts w:asciiTheme="minorHAnsi" w:hAnsiTheme="minorHAnsi" w:cstheme="minorHAnsi"/>
          <w:i/>
          <w:iCs/>
          <w:lang w:val="en-GB"/>
        </w:rPr>
        <w:t>a synodal Church [as]</w:t>
      </w:r>
      <w:r w:rsidR="00EC16F5" w:rsidRPr="00720E63">
        <w:rPr>
          <w:rFonts w:asciiTheme="minorHAnsi" w:hAnsiTheme="minorHAnsi" w:cstheme="minorHAnsi"/>
          <w:i/>
          <w:iCs/>
          <w:lang w:val="en-GB"/>
        </w:rPr>
        <w:t xml:space="preserve"> open, welcoming and embr</w:t>
      </w:r>
      <w:r w:rsidR="006F436E">
        <w:rPr>
          <w:rFonts w:asciiTheme="minorHAnsi" w:hAnsiTheme="minorHAnsi" w:cstheme="minorHAnsi"/>
          <w:i/>
          <w:iCs/>
          <w:lang w:val="en-GB"/>
        </w:rPr>
        <w:t xml:space="preserve">aces all’. </w:t>
      </w:r>
      <w:r w:rsidR="006F436E">
        <w:rPr>
          <w:rFonts w:asciiTheme="minorHAnsi" w:hAnsiTheme="minorHAnsi" w:cstheme="minorHAnsi"/>
          <w:iCs/>
          <w:lang w:val="en-GB"/>
        </w:rPr>
        <w:t>S</w:t>
      </w:r>
      <w:r w:rsidR="00EC16F5">
        <w:rPr>
          <w:rFonts w:asciiTheme="minorHAnsi" w:hAnsiTheme="minorHAnsi" w:cstheme="minorHAnsi"/>
          <w:iCs/>
          <w:lang w:val="en-GB"/>
        </w:rPr>
        <w:t xml:space="preserve">o </w:t>
      </w:r>
      <w:bookmarkStart w:id="0" w:name="_GoBack"/>
      <w:bookmarkEnd w:id="0"/>
      <w:proofErr w:type="spellStart"/>
      <w:r w:rsidR="00EC16F5">
        <w:rPr>
          <w:rFonts w:asciiTheme="minorHAnsi" w:hAnsiTheme="minorHAnsi" w:cstheme="minorHAnsi"/>
          <w:iCs/>
          <w:lang w:val="en-GB"/>
        </w:rPr>
        <w:t>i</w:t>
      </w:r>
      <w:proofErr w:type="spellEnd"/>
      <w:r w:rsidR="006F436E">
        <w:rPr>
          <w:rFonts w:asciiTheme="minorHAnsi" w:hAnsiTheme="minorHAnsi" w:cstheme="minorHAnsi"/>
        </w:rPr>
        <w:t>t would be</w:t>
      </w:r>
      <w:r w:rsidR="00EC16F5" w:rsidRPr="00720E63">
        <w:rPr>
          <w:rFonts w:asciiTheme="minorHAnsi" w:hAnsiTheme="minorHAnsi" w:cstheme="minorHAnsi"/>
        </w:rPr>
        <w:t xml:space="preserve"> wonderful to see such a spirit animate the assemblies in Rome — a spirit of generosity and grace, freedom and love.</w:t>
      </w:r>
    </w:p>
    <w:p w:rsidR="00EC16F5" w:rsidRDefault="00EC16F5" w:rsidP="00C2727E">
      <w:pPr>
        <w:pStyle w:val="Body"/>
        <w:jc w:val="both"/>
        <w:rPr>
          <w:rFonts w:asciiTheme="minorHAnsi" w:hAnsiTheme="minorHAnsi" w:cstheme="minorHAnsi"/>
        </w:rPr>
      </w:pPr>
    </w:p>
    <w:p w:rsidR="00EC16F5" w:rsidRPr="00720E63" w:rsidRDefault="00EC16F5" w:rsidP="00EC16F5">
      <w:pPr>
        <w:pStyle w:val="Body"/>
        <w:jc w:val="both"/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</w:rPr>
        <w:t>Paul’s ‘servant’ style of leadership encourages the members of that early church community to give freely and generously.  This Christian way of living is often counter-cultural.  The Synod Working Document also says ‘</w:t>
      </w:r>
      <w:proofErr w:type="gramStart"/>
      <w:r w:rsidRPr="00720E63">
        <w:rPr>
          <w:rFonts w:asciiTheme="minorHAnsi" w:hAnsiTheme="minorHAnsi" w:cstheme="minorHAnsi"/>
          <w:i/>
          <w:iCs/>
          <w:lang w:val="en-GB"/>
        </w:rPr>
        <w:t>The</w:t>
      </w:r>
      <w:proofErr w:type="gramEnd"/>
      <w:r w:rsidRPr="00720E63">
        <w:rPr>
          <w:rFonts w:asciiTheme="minorHAnsi" w:hAnsiTheme="minorHAnsi" w:cstheme="minorHAnsi"/>
          <w:i/>
          <w:iCs/>
          <w:lang w:val="en-GB"/>
        </w:rPr>
        <w:t xml:space="preserve"> radical call is, therefore, to build together, </w:t>
      </w:r>
      <w:proofErr w:type="spellStart"/>
      <w:r w:rsidRPr="00720E63">
        <w:rPr>
          <w:rFonts w:asciiTheme="minorHAnsi" w:hAnsiTheme="minorHAnsi" w:cstheme="minorHAnsi"/>
          <w:i/>
          <w:iCs/>
          <w:lang w:val="en-GB"/>
        </w:rPr>
        <w:t>synodally</w:t>
      </w:r>
      <w:proofErr w:type="spellEnd"/>
      <w:r w:rsidRPr="00720E63">
        <w:rPr>
          <w:rFonts w:asciiTheme="minorHAnsi" w:hAnsiTheme="minorHAnsi" w:cstheme="minorHAnsi"/>
          <w:i/>
          <w:iCs/>
          <w:lang w:val="en-GB"/>
        </w:rPr>
        <w:t>, an a</w:t>
      </w:r>
      <w:r w:rsidR="006F436E">
        <w:rPr>
          <w:rFonts w:asciiTheme="minorHAnsi" w:hAnsiTheme="minorHAnsi" w:cstheme="minorHAnsi"/>
          <w:i/>
          <w:iCs/>
          <w:lang w:val="en-GB"/>
        </w:rPr>
        <w:t>ttractive and grounded</w:t>
      </w:r>
      <w:r w:rsidRPr="00720E63">
        <w:rPr>
          <w:rFonts w:asciiTheme="minorHAnsi" w:hAnsiTheme="minorHAnsi" w:cstheme="minorHAnsi"/>
          <w:i/>
          <w:iCs/>
          <w:lang w:val="en-GB"/>
        </w:rPr>
        <w:t xml:space="preserve"> Church: an outgoing Church, in which all feel welcome</w:t>
      </w:r>
      <w:r w:rsidR="006F436E">
        <w:rPr>
          <w:rFonts w:asciiTheme="minorHAnsi" w:hAnsiTheme="minorHAnsi" w:cstheme="minorHAnsi"/>
          <w:i/>
          <w:iCs/>
          <w:lang w:val="en-GB"/>
        </w:rPr>
        <w:t>’</w:t>
      </w:r>
      <w:r w:rsidRPr="00720E63">
        <w:rPr>
          <w:rFonts w:asciiTheme="minorHAnsi" w:hAnsiTheme="minorHAnsi" w:cstheme="minorHAnsi"/>
          <w:i/>
          <w:iCs/>
          <w:lang w:val="en-GB"/>
        </w:rPr>
        <w:t xml:space="preserve">. </w:t>
      </w:r>
    </w:p>
    <w:p w:rsidR="00EC16F5" w:rsidRDefault="00EC16F5" w:rsidP="00C2727E">
      <w:pPr>
        <w:pStyle w:val="Body"/>
        <w:jc w:val="both"/>
        <w:rPr>
          <w:rFonts w:asciiTheme="minorHAnsi" w:hAnsiTheme="minorHAnsi" w:cstheme="minorHAnsi"/>
        </w:rPr>
      </w:pPr>
    </w:p>
    <w:p w:rsidR="00AE2AB6" w:rsidRDefault="00EC16F5" w:rsidP="00EC16F5">
      <w:pPr>
        <w:pStyle w:val="Bod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hear this invitation echoed in the parable Jesus tells of the wedding feast (taking up the imagery from Isaiah).</w:t>
      </w:r>
      <w:r w:rsidR="00DC091D">
        <w:rPr>
          <w:rFonts w:asciiTheme="minorHAnsi" w:hAnsiTheme="minorHAnsi" w:cstheme="minorHAnsi"/>
        </w:rPr>
        <w:t xml:space="preserve">  Those who are </w:t>
      </w:r>
      <w:r w:rsidR="00AE2AB6">
        <w:rPr>
          <w:rFonts w:asciiTheme="minorHAnsi" w:hAnsiTheme="minorHAnsi" w:cstheme="minorHAnsi"/>
        </w:rPr>
        <w:t xml:space="preserve">initially </w:t>
      </w:r>
      <w:r w:rsidR="00DC091D">
        <w:rPr>
          <w:rFonts w:asciiTheme="minorHAnsi" w:hAnsiTheme="minorHAnsi" w:cstheme="minorHAnsi"/>
        </w:rPr>
        <w:t>invited refuse to come.  M</w:t>
      </w:r>
      <w:r w:rsidR="006F436E">
        <w:rPr>
          <w:rFonts w:asciiTheme="minorHAnsi" w:hAnsiTheme="minorHAnsi" w:cstheme="minorHAnsi"/>
        </w:rPr>
        <w:t xml:space="preserve">any find excuses while </w:t>
      </w:r>
      <w:r w:rsidR="00DC091D">
        <w:rPr>
          <w:rFonts w:asciiTheme="minorHAnsi" w:hAnsiTheme="minorHAnsi" w:cstheme="minorHAnsi"/>
        </w:rPr>
        <w:t>some have a more violent reaction, making their response very clear.  However, the King is not put off by this.  The invitat</w:t>
      </w:r>
      <w:r w:rsidR="006F436E">
        <w:rPr>
          <w:rFonts w:asciiTheme="minorHAnsi" w:hAnsiTheme="minorHAnsi" w:cstheme="minorHAnsi"/>
        </w:rPr>
        <w:t>ion is taken out, to the crossroads</w:t>
      </w:r>
      <w:r w:rsidR="00DC091D">
        <w:rPr>
          <w:rFonts w:asciiTheme="minorHAnsi" w:hAnsiTheme="minorHAnsi" w:cstheme="minorHAnsi"/>
        </w:rPr>
        <w:t>, to all – and receives a better response. As a synodal Church, walking together is an inclusive action.  We are called to examine our own response to this call of synodality</w:t>
      </w:r>
      <w:r w:rsidR="006F436E">
        <w:rPr>
          <w:rFonts w:asciiTheme="minorHAnsi" w:hAnsiTheme="minorHAnsi" w:cstheme="minorHAnsi"/>
        </w:rPr>
        <w:t xml:space="preserve"> and to journey to the crossroads</w:t>
      </w:r>
      <w:r w:rsidR="00AE2AB6">
        <w:rPr>
          <w:rFonts w:asciiTheme="minorHAnsi" w:hAnsiTheme="minorHAnsi" w:cstheme="minorHAnsi"/>
        </w:rPr>
        <w:t xml:space="preserve"> to call and invite.  Yet our response has to be one of active participation – we have to be ready like those who attended ‘dressed in a wedding garment’. </w:t>
      </w:r>
    </w:p>
    <w:p w:rsidR="00AE2AB6" w:rsidRDefault="00AE2AB6" w:rsidP="00EC16F5">
      <w:pPr>
        <w:pStyle w:val="Body"/>
        <w:jc w:val="both"/>
        <w:rPr>
          <w:rFonts w:asciiTheme="minorHAnsi" w:hAnsiTheme="minorHAnsi" w:cstheme="minorHAnsi"/>
        </w:rPr>
      </w:pPr>
    </w:p>
    <w:p w:rsidR="008021C3" w:rsidRPr="00720E63" w:rsidRDefault="00AE2AB6" w:rsidP="00AE2AB6">
      <w:pPr>
        <w:pStyle w:val="Bod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can be very easy to find a variety of excuses not to do this but, like Paul, we can trust that ‘there is nothing we cannot master with the help of the One who gives us strength.’</w:t>
      </w:r>
    </w:p>
    <w:sectPr w:rsidR="008021C3" w:rsidRPr="00720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63"/>
    <w:rsid w:val="00163F63"/>
    <w:rsid w:val="006F436E"/>
    <w:rsid w:val="00720E63"/>
    <w:rsid w:val="008021C3"/>
    <w:rsid w:val="00AE2AB6"/>
    <w:rsid w:val="00C2727E"/>
    <w:rsid w:val="00DC091D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DA6D7-4999-4074-BAFD-1D18D516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20E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sz w:val="24"/>
      <w:szCs w:val="24"/>
      <w:bdr w:val="nil"/>
      <w:lang w:val="en-US" w:eastAsia="en-I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Siney</dc:creator>
  <cp:keywords/>
  <dc:description/>
  <cp:lastModifiedBy>Microsoft account</cp:lastModifiedBy>
  <cp:revision>2</cp:revision>
  <dcterms:created xsi:type="dcterms:W3CDTF">2023-09-14T11:11:00Z</dcterms:created>
  <dcterms:modified xsi:type="dcterms:W3CDTF">2023-09-20T13:01:00Z</dcterms:modified>
</cp:coreProperties>
</file>